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70" w:rsidRPr="00B86574" w:rsidRDefault="006C3F70" w:rsidP="00B86574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УКАЗ</w:t>
      </w:r>
    </w:p>
    <w:p w:rsidR="006C3F70" w:rsidRPr="00B86574" w:rsidRDefault="006C3F70" w:rsidP="00B86574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ПРЕЗИДЕНТА РОССИЙСКОЙ ФЕДЕРАЦИИ</w:t>
      </w:r>
    </w:p>
    <w:p w:rsidR="006C3F70" w:rsidRPr="00B86574" w:rsidRDefault="00846F61" w:rsidP="00B86574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от 2 апреля 2013 года </w:t>
      </w:r>
      <w:r w:rsidR="00B86574">
        <w:rPr>
          <w:rFonts w:ascii="Liberation Serif" w:hAnsi="Liberation Serif" w:cs="Liberation Serif"/>
          <w:sz w:val="24"/>
          <w:szCs w:val="24"/>
        </w:rPr>
        <w:t>№</w:t>
      </w:r>
      <w:r w:rsidRPr="00B86574">
        <w:rPr>
          <w:rFonts w:ascii="Liberation Serif" w:hAnsi="Liberation Serif" w:cs="Liberation Serif"/>
          <w:sz w:val="24"/>
          <w:szCs w:val="24"/>
        </w:rPr>
        <w:t> 310</w:t>
      </w:r>
    </w:p>
    <w:p w:rsidR="00846F61" w:rsidRPr="00B86574" w:rsidRDefault="00846F61" w:rsidP="00B86574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C3F70" w:rsidRPr="00B86574" w:rsidRDefault="006C3F70" w:rsidP="00B86574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О МЕРАХ</w:t>
      </w:r>
    </w:p>
    <w:p w:rsidR="006C3F70" w:rsidRPr="00B86574" w:rsidRDefault="006C3F70" w:rsidP="00B86574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ПО РЕАЛИЗАЦИИ ОТДЕЛЬНЫХ ПОЛОЖЕНИЙ ФЕДЕРАЛЬНОГО ЗАКОНА</w:t>
      </w:r>
    </w:p>
    <w:p w:rsidR="006C3F70" w:rsidRPr="00B86574" w:rsidRDefault="00B86574" w:rsidP="00B86574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6C3F70"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</w:t>
      </w:r>
    </w:p>
    <w:p w:rsidR="006C3F70" w:rsidRPr="00B86574" w:rsidRDefault="006C3F70" w:rsidP="00B86574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</w:p>
    <w:p w:rsidR="00846F61" w:rsidRPr="00B86574" w:rsidRDefault="00846F61" w:rsidP="00B86574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(в ред. Указов Президента РФ от 08.07.2013 </w:t>
      </w:r>
      <w:hyperlink r:id="rId4" w:history="1">
        <w:r w:rsidR="00B86574">
          <w:rPr>
            <w:rFonts w:ascii="Liberation Serif" w:hAnsi="Liberation Serif" w:cs="Liberation Serif"/>
            <w:sz w:val="24"/>
            <w:szCs w:val="24"/>
          </w:rPr>
          <w:t>№</w:t>
        </w:r>
        <w:r w:rsidRPr="00B86574">
          <w:rPr>
            <w:rFonts w:ascii="Liberation Serif" w:hAnsi="Liberation Serif" w:cs="Liberation Serif"/>
            <w:sz w:val="24"/>
            <w:szCs w:val="24"/>
          </w:rPr>
          <w:t xml:space="preserve"> 613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>,</w:t>
      </w:r>
    </w:p>
    <w:p w:rsidR="00846F61" w:rsidRPr="00B86574" w:rsidRDefault="00846F61" w:rsidP="00B86574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от 03.12.2013 </w:t>
      </w:r>
      <w:hyperlink r:id="rId5" w:history="1">
        <w:r w:rsidR="00B86574">
          <w:rPr>
            <w:rFonts w:ascii="Liberation Serif" w:hAnsi="Liberation Serif" w:cs="Liberation Serif"/>
            <w:sz w:val="24"/>
            <w:szCs w:val="24"/>
          </w:rPr>
          <w:t>№</w:t>
        </w:r>
        <w:r w:rsidRPr="00B86574">
          <w:rPr>
            <w:rFonts w:ascii="Liberation Serif" w:hAnsi="Liberation Serif" w:cs="Liberation Serif"/>
            <w:sz w:val="24"/>
            <w:szCs w:val="24"/>
          </w:rPr>
          <w:t xml:space="preserve"> 878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, от 23.06.2014 </w:t>
      </w:r>
      <w:hyperlink r:id="rId6" w:history="1">
        <w:r w:rsidR="00B86574">
          <w:rPr>
            <w:rFonts w:ascii="Liberation Serif" w:hAnsi="Liberation Serif" w:cs="Liberation Serif"/>
            <w:sz w:val="24"/>
            <w:szCs w:val="24"/>
          </w:rPr>
          <w:t>№</w:t>
        </w:r>
        <w:r w:rsidRPr="00B86574">
          <w:rPr>
            <w:rFonts w:ascii="Liberation Serif" w:hAnsi="Liberation Serif" w:cs="Liberation Serif"/>
            <w:sz w:val="24"/>
            <w:szCs w:val="24"/>
          </w:rPr>
          <w:t xml:space="preserve"> 460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, от 13.05.2019 </w:t>
      </w:r>
      <w:hyperlink r:id="rId7" w:history="1">
        <w:r w:rsidR="00B86574">
          <w:rPr>
            <w:rFonts w:ascii="Liberation Serif" w:hAnsi="Liberation Serif" w:cs="Liberation Serif"/>
            <w:sz w:val="24"/>
            <w:szCs w:val="24"/>
          </w:rPr>
          <w:t>№</w:t>
        </w:r>
        <w:r w:rsidRPr="00B86574">
          <w:rPr>
            <w:rFonts w:ascii="Liberation Serif" w:hAnsi="Liberation Serif" w:cs="Liberation Serif"/>
            <w:sz w:val="24"/>
            <w:szCs w:val="24"/>
          </w:rPr>
          <w:t xml:space="preserve"> 217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>,</w:t>
      </w:r>
    </w:p>
    <w:p w:rsidR="006C3F70" w:rsidRPr="00B86574" w:rsidRDefault="00846F61" w:rsidP="00B86574">
      <w:pPr>
        <w:spacing w:after="0"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от 10.12.2020 </w:t>
      </w:r>
      <w:hyperlink r:id="rId8" w:history="1">
        <w:r w:rsidR="00B86574">
          <w:rPr>
            <w:rFonts w:ascii="Liberation Serif" w:hAnsi="Liberation Serif" w:cs="Liberation Serif"/>
            <w:sz w:val="24"/>
            <w:szCs w:val="24"/>
          </w:rPr>
          <w:t>№</w:t>
        </w:r>
        <w:r w:rsidRPr="00B86574">
          <w:rPr>
            <w:rFonts w:ascii="Liberation Serif" w:hAnsi="Liberation Serif" w:cs="Liberation Serif"/>
            <w:sz w:val="24"/>
            <w:szCs w:val="24"/>
          </w:rPr>
          <w:t xml:space="preserve"> 778</w:t>
        </w:r>
      </w:hyperlink>
      <w:r w:rsidR="003760FD">
        <w:rPr>
          <w:rFonts w:ascii="Liberation Serif" w:hAnsi="Liberation Serif" w:cs="Liberation Serif"/>
          <w:sz w:val="24"/>
          <w:szCs w:val="24"/>
        </w:rPr>
        <w:t>, от 17.05.2021 № 285</w:t>
      </w:r>
      <w:r w:rsidR="007B6692">
        <w:rPr>
          <w:rFonts w:ascii="Liberation Serif" w:hAnsi="Liberation Serif" w:cs="Liberation Serif"/>
          <w:sz w:val="24"/>
          <w:szCs w:val="24"/>
        </w:rPr>
        <w:t>, от 25.08.2022 № 574</w:t>
      </w:r>
      <w:r w:rsidRPr="00B86574">
        <w:rPr>
          <w:rFonts w:ascii="Liberation Serif" w:hAnsi="Liberation Serif" w:cs="Liberation Serif"/>
          <w:sz w:val="24"/>
          <w:szCs w:val="24"/>
        </w:rPr>
        <w:t>)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hyperlink r:id="rId9" w:history="1">
        <w:r w:rsidRPr="00B86574">
          <w:rPr>
            <w:rFonts w:ascii="Liberation Serif" w:hAnsi="Liberation Serif" w:cs="Liberation Serif"/>
            <w:sz w:val="24"/>
            <w:szCs w:val="24"/>
          </w:rPr>
          <w:t>пунктом 1 части 1 статьи 5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Федерального закона от 25 декабря 2008 г</w:t>
      </w:r>
      <w:r w:rsidR="00B86574">
        <w:rPr>
          <w:rFonts w:ascii="Liberation Serif" w:hAnsi="Liberation Serif" w:cs="Liberation Serif"/>
          <w:sz w:val="24"/>
          <w:szCs w:val="24"/>
        </w:rPr>
        <w:t>ода</w:t>
      </w:r>
      <w:r w:rsidR="00B86574">
        <w:rPr>
          <w:rFonts w:ascii="Liberation Serif" w:hAnsi="Liberation Serif" w:cs="Liberation Serif"/>
          <w:sz w:val="24"/>
          <w:szCs w:val="24"/>
        </w:rPr>
        <w:br/>
      </w:r>
      <w:r w:rsidRPr="00B86574">
        <w:rPr>
          <w:rFonts w:ascii="Liberation Serif" w:hAnsi="Liberation Serif" w:cs="Liberation Serif"/>
          <w:sz w:val="24"/>
          <w:szCs w:val="24"/>
        </w:rPr>
        <w:t xml:space="preserve"> </w:t>
      </w:r>
      <w:r w:rsidR="00B86574">
        <w:rPr>
          <w:rFonts w:ascii="Liberation Serif" w:hAnsi="Liberation Serif" w:cs="Liberation Serif"/>
          <w:sz w:val="24"/>
          <w:szCs w:val="24"/>
        </w:rPr>
        <w:t>№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постановляю: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18"/>
      <w:bookmarkEnd w:id="0"/>
      <w:r w:rsidRPr="00B86574">
        <w:rPr>
          <w:rFonts w:ascii="Liberation Serif" w:hAnsi="Liberation Serif" w:cs="Liberation Serif"/>
          <w:sz w:val="24"/>
          <w:szCs w:val="24"/>
        </w:rPr>
        <w:t xml:space="preserve">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</w:t>
      </w:r>
      <w:r w:rsidR="00B86574">
        <w:rPr>
          <w:rFonts w:ascii="Liberation Serif" w:hAnsi="Liberation Serif" w:cs="Liberation Serif"/>
          <w:sz w:val="24"/>
          <w:szCs w:val="24"/>
        </w:rPr>
        <w:t>№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230-ФЗ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(далее - Федеральный закон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>) принимает решение об осуществлении контроля за расходами: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19"/>
      <w:bookmarkEnd w:id="1"/>
      <w:r w:rsidRPr="00B86574">
        <w:rPr>
          <w:rFonts w:ascii="Liberation Serif" w:hAnsi="Liberation Serif" w:cs="Liberation Serif"/>
          <w:sz w:val="24"/>
          <w:szCs w:val="24"/>
        </w:rPr>
        <w:t>а) лиц, замещающих: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</w:p>
    <w:p w:rsidR="006C3F70" w:rsidRPr="00B86574" w:rsidRDefault="006C3F70" w:rsidP="001061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должность атамана </w:t>
      </w:r>
      <w:r w:rsidR="00106172">
        <w:rPr>
          <w:rFonts w:ascii="Liberation Serif" w:hAnsi="Liberation Serif" w:cs="Liberation Serif"/>
          <w:sz w:val="24"/>
          <w:szCs w:val="24"/>
        </w:rPr>
        <w:t xml:space="preserve">Всероссийского казачьего общества или войскового казачьего общества, внесенных </w:t>
      </w:r>
      <w:r w:rsidRPr="00B86574">
        <w:rPr>
          <w:rFonts w:ascii="Liberation Serif" w:hAnsi="Liberation Serif" w:cs="Liberation Serif"/>
          <w:sz w:val="24"/>
          <w:szCs w:val="24"/>
        </w:rPr>
        <w:t>в государственный реестр казачьих обществ в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должность главного финансового уполномоченного;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б) супруг (супругов) и несовершеннолетних детей лиц, замещающих должности, указанные в </w:t>
      </w:r>
      <w:hyperlink w:anchor="P19" w:history="1">
        <w:r w:rsidRPr="00B86574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B86574">
          <w:rPr>
            <w:rFonts w:ascii="Liberation Serif" w:hAnsi="Liberation Serif" w:cs="Liberation Serif"/>
            <w:sz w:val="24"/>
            <w:szCs w:val="24"/>
          </w:rPr>
          <w:t>«</w:t>
        </w:r>
        <w:r w:rsidRPr="00B86574">
          <w:rPr>
            <w:rFonts w:ascii="Liberation Serif" w:hAnsi="Liberation Serif" w:cs="Liberation Serif"/>
            <w:sz w:val="24"/>
            <w:szCs w:val="24"/>
          </w:rPr>
          <w:t>а</w:t>
        </w:r>
        <w:r w:rsidR="00B86574">
          <w:rPr>
            <w:rFonts w:ascii="Liberation Serif" w:hAnsi="Liberation Serif" w:cs="Liberation Serif"/>
            <w:sz w:val="24"/>
            <w:szCs w:val="24"/>
          </w:rPr>
          <w:t>»</w:t>
        </w:r>
        <w:r w:rsidRPr="00B86574">
          <w:rPr>
            <w:rFonts w:ascii="Liberation Serif" w:hAnsi="Liberation Serif" w:cs="Liberation Serif"/>
            <w:sz w:val="24"/>
            <w:szCs w:val="24"/>
          </w:rPr>
          <w:t xml:space="preserve"> настоящего пункта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>.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37"/>
      <w:bookmarkEnd w:id="2"/>
      <w:r w:rsidRPr="00B86574">
        <w:rPr>
          <w:rFonts w:ascii="Liberation Serif" w:hAnsi="Liberation Serif" w:cs="Liberation Serif"/>
          <w:sz w:val="24"/>
          <w:szCs w:val="24"/>
        </w:rPr>
        <w:t xml:space="preserve"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принимает решение об осуществлении контроля за расходами: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38"/>
      <w:bookmarkEnd w:id="3"/>
      <w:r w:rsidRPr="00B86574">
        <w:rPr>
          <w:rFonts w:ascii="Liberation Serif" w:hAnsi="Liberation Serif" w:cs="Liberation Serif"/>
          <w:sz w:val="24"/>
          <w:szCs w:val="24"/>
        </w:rPr>
        <w:t>а) лиц, замещающих: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</w:p>
    <w:p w:rsidR="006C3F70" w:rsidRPr="00B86574" w:rsidRDefault="006C3F70" w:rsidP="0066084E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должности в </w:t>
      </w:r>
      <w:r w:rsidR="0066084E">
        <w:rPr>
          <w:rFonts w:ascii="Liberation Serif" w:hAnsi="Liberation Serif" w:cs="Liberation Serif"/>
          <w:sz w:val="24"/>
          <w:szCs w:val="24"/>
        </w:rPr>
        <w:t>государственных внебюджетных фондах</w:t>
      </w:r>
      <w:r w:rsidRPr="00B86574">
        <w:rPr>
          <w:rFonts w:ascii="Liberation Serif" w:hAnsi="Liberation Serif" w:cs="Liberation Serif"/>
          <w:sz w:val="24"/>
          <w:szCs w:val="24"/>
        </w:rPr>
        <w:t>, назначение на которые и освобождение от которых осуществляются Правительством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lastRenderedPageBreak/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б) супруг (супругов) и несовершеннолетних детей лиц, замещающих должности, указанные в </w:t>
      </w:r>
      <w:hyperlink w:anchor="P38" w:history="1">
        <w:r w:rsidRPr="00B86574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B86574">
          <w:rPr>
            <w:rFonts w:ascii="Liberation Serif" w:hAnsi="Liberation Serif" w:cs="Liberation Serif"/>
            <w:sz w:val="24"/>
            <w:szCs w:val="24"/>
          </w:rPr>
          <w:t>«</w:t>
        </w:r>
        <w:r w:rsidRPr="00B86574">
          <w:rPr>
            <w:rFonts w:ascii="Liberation Serif" w:hAnsi="Liberation Serif" w:cs="Liberation Serif"/>
            <w:sz w:val="24"/>
            <w:szCs w:val="24"/>
          </w:rPr>
          <w:t>а</w:t>
        </w:r>
        <w:r w:rsidR="00B86574">
          <w:rPr>
            <w:rFonts w:ascii="Liberation Serif" w:hAnsi="Liberation Serif" w:cs="Liberation Serif"/>
            <w:sz w:val="24"/>
            <w:szCs w:val="24"/>
          </w:rPr>
          <w:t>»</w:t>
        </w:r>
        <w:r w:rsidRPr="00B86574">
          <w:rPr>
            <w:rFonts w:ascii="Liberation Serif" w:hAnsi="Liberation Serif" w:cs="Liberation Serif"/>
            <w:sz w:val="24"/>
            <w:szCs w:val="24"/>
          </w:rPr>
          <w:t xml:space="preserve"> настоящего пункта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>.</w:t>
      </w:r>
    </w:p>
    <w:p w:rsidR="006C3F70" w:rsidRPr="00B86574" w:rsidRDefault="006C3F70" w:rsidP="0066084E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3. 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 </w:t>
      </w:r>
      <w:r w:rsidR="0066084E">
        <w:rPr>
          <w:rFonts w:ascii="Liberation Serif" w:hAnsi="Liberation Serif" w:cs="Liberation Serif"/>
          <w:sz w:val="24"/>
          <w:szCs w:val="24"/>
        </w:rPr>
        <w:t>государственного внебюджетного фонда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решение об осуществлении контроля за расходами соответствующих лиц в пределах установленной компетенции.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_GoBack"/>
      <w:bookmarkEnd w:id="4"/>
      <w:r w:rsidRPr="00B86574">
        <w:rPr>
          <w:rFonts w:ascii="Liberation Serif" w:hAnsi="Liberation Serif" w:cs="Liberation Serif"/>
          <w:sz w:val="24"/>
          <w:szCs w:val="24"/>
        </w:rPr>
        <w:t xml:space="preserve">4. Установить, что на основании </w:t>
      </w:r>
      <w:hyperlink r:id="rId10" w:history="1">
        <w:r w:rsidRPr="00B86574">
          <w:rPr>
            <w:rFonts w:ascii="Liberation Serif" w:hAnsi="Liberation Serif" w:cs="Liberation Serif"/>
            <w:sz w:val="24"/>
            <w:szCs w:val="24"/>
          </w:rPr>
          <w:t>статьи 6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>: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а) Управление Президента Российской Федерации по вопросам противодействия коррупции осуществляет контроль за расходами лиц, указанных в </w:t>
      </w:r>
      <w:hyperlink w:anchor="P18" w:history="1">
        <w:r w:rsidRPr="00B86574">
          <w:rPr>
            <w:rFonts w:ascii="Liberation Serif" w:hAnsi="Liberation Serif" w:cs="Liberation Serif"/>
            <w:sz w:val="24"/>
            <w:szCs w:val="24"/>
          </w:rPr>
          <w:t>пункте 1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настоящего Указа;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б)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37" w:history="1">
        <w:r w:rsidRPr="00B86574">
          <w:rPr>
            <w:rFonts w:ascii="Liberation Serif" w:hAnsi="Liberation Serif" w:cs="Liberation Serif"/>
            <w:sz w:val="24"/>
            <w:szCs w:val="24"/>
          </w:rPr>
          <w:t>пункте 2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настоящего Указа;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11" w:history="1">
        <w:r w:rsidRPr="00B86574">
          <w:rPr>
            <w:rFonts w:ascii="Liberation Serif" w:hAnsi="Liberation Serif" w:cs="Liberation Serif"/>
            <w:sz w:val="24"/>
            <w:szCs w:val="24"/>
          </w:rPr>
          <w:t>частях 2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- </w:t>
      </w:r>
      <w:hyperlink r:id="rId12" w:history="1">
        <w:r w:rsidRPr="00B86574">
          <w:rPr>
            <w:rFonts w:ascii="Liberation Serif" w:hAnsi="Liberation Serif" w:cs="Liberation Serif"/>
            <w:sz w:val="24"/>
            <w:szCs w:val="24"/>
          </w:rPr>
          <w:t>5 статьи 6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>, осуществляют контроль за расходами соответствующих лиц в пределах установленной компетенции.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5.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лиц, указанных в </w:t>
      </w:r>
      <w:hyperlink r:id="rId13" w:history="1">
        <w:r w:rsidRPr="00B86574">
          <w:rPr>
            <w:rFonts w:ascii="Liberation Serif" w:hAnsi="Liberation Serif" w:cs="Liberation Serif"/>
            <w:sz w:val="24"/>
            <w:szCs w:val="24"/>
          </w:rPr>
          <w:t>части 1 статьи 2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>.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14" w:history="1">
        <w:r w:rsidRPr="00B86574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от 25 декабря 2008 г. </w:t>
      </w:r>
      <w:r w:rsidR="00B86574">
        <w:rPr>
          <w:rFonts w:ascii="Liberation Serif" w:hAnsi="Liberation Serif" w:cs="Liberation Serif"/>
          <w:sz w:val="24"/>
          <w:szCs w:val="24"/>
        </w:rPr>
        <w:t>№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и Федеральным </w:t>
      </w:r>
      <w:hyperlink r:id="rId15" w:history="1">
        <w:r w:rsidRPr="00B86574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, указами Президента Российской Федерации от 21 сентября 2009 г. </w:t>
      </w:r>
      <w:hyperlink r:id="rId16" w:history="1">
        <w:r w:rsidR="00B86574">
          <w:rPr>
            <w:rFonts w:ascii="Liberation Serif" w:hAnsi="Liberation Serif" w:cs="Liberation Serif"/>
            <w:sz w:val="24"/>
            <w:szCs w:val="24"/>
          </w:rPr>
          <w:t>№</w:t>
        </w:r>
        <w:r w:rsidRPr="00B86574">
          <w:rPr>
            <w:rFonts w:ascii="Liberation Serif" w:hAnsi="Liberation Serif" w:cs="Liberation Serif"/>
            <w:sz w:val="24"/>
            <w:szCs w:val="24"/>
          </w:rPr>
          <w:t xml:space="preserve"> 1065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и от 21 сентября 2009 г. </w:t>
      </w:r>
      <w:hyperlink r:id="rId17" w:history="1">
        <w:r w:rsidR="00B86574">
          <w:rPr>
            <w:rFonts w:ascii="Liberation Serif" w:hAnsi="Liberation Serif" w:cs="Liberation Serif"/>
            <w:sz w:val="24"/>
            <w:szCs w:val="24"/>
          </w:rPr>
          <w:t>№</w:t>
        </w:r>
        <w:r w:rsidRPr="00B86574">
          <w:rPr>
            <w:rFonts w:ascii="Liberation Serif" w:hAnsi="Liberation Serif" w:cs="Liberation Serif"/>
            <w:sz w:val="24"/>
            <w:szCs w:val="24"/>
          </w:rPr>
          <w:t xml:space="preserve"> 1066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>, иными нормативными правовыми актами Российской Федерации, и с учетом особенностей, предусмотренных настоящим Указом.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7. Установить, что сведения, предусмотренные </w:t>
      </w:r>
      <w:hyperlink r:id="rId18" w:history="1">
        <w:r w:rsidRPr="00B86574">
          <w:rPr>
            <w:rFonts w:ascii="Liberation Serif" w:hAnsi="Liberation Serif" w:cs="Liberation Serif"/>
            <w:sz w:val="24"/>
            <w:szCs w:val="24"/>
          </w:rPr>
          <w:t>пунктом 1 части 4 статьи 4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, представляются в течение 15 рабочих дней с даты их истребования в соответствии с </w:t>
      </w:r>
      <w:hyperlink r:id="rId19" w:history="1">
        <w:r w:rsidRPr="00B86574">
          <w:rPr>
            <w:rFonts w:ascii="Liberation Serif" w:hAnsi="Liberation Serif" w:cs="Liberation Serif"/>
            <w:sz w:val="24"/>
            <w:szCs w:val="24"/>
          </w:rPr>
          <w:t>частью 1 статьи 9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указанного Федерального закона.</w:t>
      </w:r>
    </w:p>
    <w:p w:rsidR="006C3F70" w:rsidRPr="00B86574" w:rsidRDefault="006C3F70" w:rsidP="00A13079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8. Результаты осуществления контроля за расходами лиц, указанных в </w:t>
      </w:r>
      <w:hyperlink r:id="rId20" w:history="1">
        <w:r w:rsidRPr="00B86574">
          <w:rPr>
            <w:rFonts w:ascii="Liberation Serif" w:hAnsi="Liberation Serif" w:cs="Liberation Serif"/>
            <w:sz w:val="24"/>
            <w:szCs w:val="24"/>
          </w:rPr>
          <w:t>части 1 статьи 2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О контроле за соответствием расходов лиц, замещающих государственные </w:t>
      </w:r>
      <w:r w:rsidRPr="00B86574">
        <w:rPr>
          <w:rFonts w:ascii="Liberation Serif" w:hAnsi="Liberation Serif" w:cs="Liberation Serif"/>
          <w:sz w:val="24"/>
          <w:szCs w:val="24"/>
        </w:rPr>
        <w:lastRenderedPageBreak/>
        <w:t>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21" w:history="1">
        <w:r w:rsidRPr="00B86574">
          <w:rPr>
            <w:rFonts w:ascii="Liberation Serif" w:hAnsi="Liberation Serif" w:cs="Liberation Serif"/>
            <w:sz w:val="24"/>
            <w:szCs w:val="24"/>
          </w:rPr>
          <w:t>Положением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от 25 февраля 2011 г. </w:t>
      </w:r>
      <w:r w:rsidR="00B86574">
        <w:rPr>
          <w:rFonts w:ascii="Liberation Serif" w:hAnsi="Liberation Serif" w:cs="Liberation Serif"/>
          <w:sz w:val="24"/>
          <w:szCs w:val="24"/>
        </w:rPr>
        <w:t>№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233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некоторых вопросах организации деятельности президиума Совета при Президенте Российской Федерации по противодействию коррупции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</w:t>
      </w:r>
      <w:r w:rsidR="00B86574">
        <w:rPr>
          <w:rFonts w:ascii="Liberation Serif" w:hAnsi="Liberation Serif" w:cs="Liberation Serif"/>
          <w:sz w:val="24"/>
          <w:szCs w:val="24"/>
        </w:rPr>
        <w:t>№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821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, нормативными правовыми актами федеральных органов исполнительной власти, нормативными актами Центрального банка Российской Федерации, </w:t>
      </w:r>
      <w:r w:rsidR="00A13079">
        <w:rPr>
          <w:rFonts w:ascii="Liberation Serif" w:hAnsi="Liberation Serif" w:cs="Liberation Serif"/>
          <w:sz w:val="24"/>
          <w:szCs w:val="24"/>
        </w:rPr>
        <w:t>государственного внебюджетного фонда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и локальными нормативными актами государственной корпорации (компании), иной организации, созданной на основании федеральных законов.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9. Утратил силу с 1 января 2015 года. - </w:t>
      </w:r>
      <w:hyperlink r:id="rId22" w:history="1">
        <w:r w:rsidRPr="00B86574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Президента РФ от 23.06.2014 </w:t>
      </w:r>
      <w:r w:rsidR="00B86574">
        <w:rPr>
          <w:rFonts w:ascii="Liberation Serif" w:hAnsi="Liberation Serif" w:cs="Liberation Serif"/>
          <w:sz w:val="24"/>
          <w:szCs w:val="24"/>
        </w:rPr>
        <w:t>№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 460.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 xml:space="preserve">9.1. Установить, что сведения, предусмотренные </w:t>
      </w:r>
      <w:hyperlink r:id="rId23" w:history="1">
        <w:r w:rsidRPr="00B86574">
          <w:rPr>
            <w:rFonts w:ascii="Liberation Serif" w:hAnsi="Liberation Serif" w:cs="Liberation Serif"/>
            <w:sz w:val="24"/>
            <w:szCs w:val="24"/>
          </w:rPr>
          <w:t>статьей 3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B86574">
        <w:rPr>
          <w:rFonts w:ascii="Liberation Serif" w:hAnsi="Liberation Serif" w:cs="Liberation Serif"/>
          <w:sz w:val="24"/>
          <w:szCs w:val="24"/>
        </w:rPr>
        <w:t>«</w:t>
      </w:r>
      <w:r w:rsidRPr="00B86574">
        <w:rPr>
          <w:rFonts w:ascii="Liberation Serif" w:hAnsi="Liberation Serif" w:cs="Liberation Serif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86574">
        <w:rPr>
          <w:rFonts w:ascii="Liberation Serif" w:hAnsi="Liberation Serif" w:cs="Liberation Serif"/>
          <w:sz w:val="24"/>
          <w:szCs w:val="24"/>
        </w:rPr>
        <w:t>»</w:t>
      </w:r>
      <w:r w:rsidRPr="00B86574">
        <w:rPr>
          <w:rFonts w:ascii="Liberation Serif" w:hAnsi="Liberation Serif" w:cs="Liberation Serif"/>
          <w:sz w:val="24"/>
          <w:szCs w:val="24"/>
        </w:rPr>
        <w:t xml:space="preserve">, отражаются в соответствующем разделе справки о доходах, расходах, об имуществе и обязательствах имущественного характера, </w:t>
      </w:r>
      <w:hyperlink r:id="rId24" w:history="1">
        <w:r w:rsidRPr="00B86574">
          <w:rPr>
            <w:rFonts w:ascii="Liberation Serif" w:hAnsi="Liberation Serif" w:cs="Liberation Serif"/>
            <w:sz w:val="24"/>
            <w:szCs w:val="24"/>
          </w:rPr>
          <w:t>форма</w:t>
        </w:r>
      </w:hyperlink>
      <w:r w:rsidRPr="00B86574">
        <w:rPr>
          <w:rFonts w:ascii="Liberation Serif" w:hAnsi="Liberation Serif" w:cs="Liberation Serif"/>
          <w:sz w:val="24"/>
          <w:szCs w:val="24"/>
        </w:rPr>
        <w:t xml:space="preserve"> которой утверждена Президентом Российской Федерации.</w:t>
      </w:r>
    </w:p>
    <w:p w:rsidR="006C3F70" w:rsidRPr="00B86574" w:rsidRDefault="006C3F70" w:rsidP="00B86574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86574">
        <w:rPr>
          <w:rFonts w:ascii="Liberation Serif" w:hAnsi="Liberation Serif" w:cs="Liberation Serif"/>
          <w:sz w:val="24"/>
          <w:szCs w:val="24"/>
        </w:rPr>
        <w:t>10. Настоящий Указ вступает в силу со дня его официального опубликования.</w:t>
      </w:r>
    </w:p>
    <w:sectPr w:rsidR="006C3F70" w:rsidRPr="00B86574" w:rsidSect="00B8657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70"/>
    <w:rsid w:val="00106172"/>
    <w:rsid w:val="00174BA4"/>
    <w:rsid w:val="003760FD"/>
    <w:rsid w:val="0066084E"/>
    <w:rsid w:val="006C3F70"/>
    <w:rsid w:val="0076615B"/>
    <w:rsid w:val="007B6692"/>
    <w:rsid w:val="00846F61"/>
    <w:rsid w:val="0099123E"/>
    <w:rsid w:val="00A13079"/>
    <w:rsid w:val="00B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17458-C6AF-41A7-A983-04738FB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1DB5C7ADF95EA2D811709A17A5FB5D2BF164D1CA4D575CDDD748128C61C9FB77104342C3526F038D72AFA67FACF264AAA8DBDCDD23BE8j0V5H" TargetMode="External"/><Relationship Id="rId13" Type="http://schemas.openxmlformats.org/officeDocument/2006/relationships/hyperlink" Target="consultantplus://offline/ref=0BB1DB5C7ADF95EA2D811709A17A5FB5D2BD1E401EA6D575CDDD748128C61C9FB77104342C3526F939D72AFA67FACF264AAA8DBDCDD23BE8j0V5H" TargetMode="External"/><Relationship Id="rId18" Type="http://schemas.openxmlformats.org/officeDocument/2006/relationships/hyperlink" Target="consultantplus://offline/ref=0BB1DB5C7ADF95EA2D811709A17A5FB5D2BD1E401EA6D575CDDD748128C61C9FB77104342C3526FB31D72AFA67FACF264AAA8DBDCDD23BE8j0V5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B1DB5C7ADF95EA2D811709A17A5FB5D2BA124C1BA2D575CDDD748128C61C9FB77104342C3526F939D72AFA67FACF264AAA8DBDCDD23BE8j0V5H" TargetMode="External"/><Relationship Id="rId7" Type="http://schemas.openxmlformats.org/officeDocument/2006/relationships/hyperlink" Target="consultantplus://offline/ref=0BB1DB5C7ADF95EA2D811709A17A5FB5D2BF164F18A2D575CDDD748128C61C9FB77104342C3526FB3FD72AFA67FACF264AAA8DBDCDD23BE8j0V5H" TargetMode="External"/><Relationship Id="rId12" Type="http://schemas.openxmlformats.org/officeDocument/2006/relationships/hyperlink" Target="consultantplus://offline/ref=0BB1DB5C7ADF95EA2D811709A17A5FB5D2BD1E401EA6D575CDDD748128C61C9FB77104342C3526FD3ED72AFA67FACF264AAA8DBDCDD23BE8j0V5H" TargetMode="External"/><Relationship Id="rId17" Type="http://schemas.openxmlformats.org/officeDocument/2006/relationships/hyperlink" Target="consultantplus://offline/ref=0BB1DB5C7ADF95EA2D811709A17A5FB5D2BF164F18A4D575CDDD748128C61C9FA5715C382C3638F83BC27CAB21jAVE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B1DB5C7ADF95EA2D811709A17A5FB5D2BF164F18A3D575CDDD748128C61C9FA5715C382C3638F83BC27CAB21jAVEH" TargetMode="External"/><Relationship Id="rId20" Type="http://schemas.openxmlformats.org/officeDocument/2006/relationships/hyperlink" Target="consultantplus://offline/ref=0BB1DB5C7ADF95EA2D811709A17A5FB5D2BD1E401EA6D575CDDD748128C61C9FB77104342C3526F939D72AFA67FACF264AAA8DBDCDD23BE8j0V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B1DB5C7ADF95EA2D811709A17A5FB5D2BC15481FA9D575CDDD748128C61C9FB77104342C3526FB3ED72AFA67FACF264AAA8DBDCDD23BE8j0V5H" TargetMode="External"/><Relationship Id="rId11" Type="http://schemas.openxmlformats.org/officeDocument/2006/relationships/hyperlink" Target="consultantplus://offline/ref=0BB1DB5C7ADF95EA2D811709A17A5FB5D2BD1E401EA6D575CDDD748128C61C9FB77104342C3526FD3BD72AFA67FACF264AAA8DBDCDD23BE8j0V5H" TargetMode="External"/><Relationship Id="rId24" Type="http://schemas.openxmlformats.org/officeDocument/2006/relationships/hyperlink" Target="consultantplus://offline/ref=0BB1DB5C7ADF95EA2D811709A17A5FB5D2BC15481FA9D575CDDD748128C61C9FB77104342C3526FC3DD72AFA67FACF264AAA8DBDCDD23BE8j0V5H" TargetMode="External"/><Relationship Id="rId5" Type="http://schemas.openxmlformats.org/officeDocument/2006/relationships/hyperlink" Target="consultantplus://offline/ref=0BB1DB5C7ADF95EA2D811709A17A5FB5D2BF114C19A9D575CDDD748128C61C9FB77104342C3527F930D72AFA67FACF264AAA8DBDCDD23BE8j0V5H" TargetMode="External"/><Relationship Id="rId15" Type="http://schemas.openxmlformats.org/officeDocument/2006/relationships/hyperlink" Target="consultantplus://offline/ref=0BB1DB5C7ADF95EA2D811709A17A5FB5D2BD1E401EA6D575CDDD748128C61C9FA5715C382C3638F83BC27CAB21jAVEH" TargetMode="External"/><Relationship Id="rId23" Type="http://schemas.openxmlformats.org/officeDocument/2006/relationships/hyperlink" Target="consultantplus://offline/ref=0BB1DB5C7ADF95EA2D811709A17A5FB5D2BD1E401EA6D575CDDD748128C61C9FB77104342C3526FA3FD72AFA67FACF264AAA8DBDCDD23BE8j0V5H" TargetMode="External"/><Relationship Id="rId10" Type="http://schemas.openxmlformats.org/officeDocument/2006/relationships/hyperlink" Target="consultantplus://offline/ref=0BB1DB5C7ADF95EA2D811709A17A5FB5D2BD1E401EA6D575CDDD748128C61C9FB77104342C3526FD39D72AFA67FACF264AAA8DBDCDD23BE8j0V5H" TargetMode="External"/><Relationship Id="rId19" Type="http://schemas.openxmlformats.org/officeDocument/2006/relationships/hyperlink" Target="consultantplus://offline/ref=0BB1DB5C7ADF95EA2D811709A17A5FB5D2BD1E401EA6D575CDDD748128C61C9FB77104342C3526FE3ED72AFA67FACF264AAA8DBDCDD23BE8j0V5H" TargetMode="External"/><Relationship Id="rId4" Type="http://schemas.openxmlformats.org/officeDocument/2006/relationships/hyperlink" Target="consultantplus://offline/ref=0BB1DB5C7ADF95EA2D811709A17A5FB5D2BF164F18A6D575CDDD748128C61C9FB77104342C3526FA3CD72AFA67FACF264AAA8DBDCDD23BE8j0V5H" TargetMode="External"/><Relationship Id="rId9" Type="http://schemas.openxmlformats.org/officeDocument/2006/relationships/hyperlink" Target="consultantplus://offline/ref=0BB1DB5C7ADF95EA2D811709A17A5FB5D2BD1E401BA9D575CDDD748128C61C9FB77104342C3526FB31D72AFA67FACF264AAA8DBDCDD23BE8j0V5H" TargetMode="External"/><Relationship Id="rId14" Type="http://schemas.openxmlformats.org/officeDocument/2006/relationships/hyperlink" Target="consultantplus://offline/ref=0BB1DB5C7ADF95EA2D811709A17A5FB5D2BD1E401BA9D575CDDD748128C61C9FA5715C382C3638F83BC27CAB21jAVEH" TargetMode="External"/><Relationship Id="rId22" Type="http://schemas.openxmlformats.org/officeDocument/2006/relationships/hyperlink" Target="consultantplus://offline/ref=0BB1DB5C7ADF95EA2D811709A17A5FB5D2BC15481FA9D575CDDD748128C61C9FB77104342C3526FB3FD72AFA67FACF264AAA8DBDCDD23BE8j0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Николаевна</dc:creator>
  <cp:keywords/>
  <dc:description/>
  <cp:lastModifiedBy>Захарова Наталья Николаевна</cp:lastModifiedBy>
  <cp:revision>7</cp:revision>
  <dcterms:created xsi:type="dcterms:W3CDTF">2021-07-13T04:37:00Z</dcterms:created>
  <dcterms:modified xsi:type="dcterms:W3CDTF">2022-09-13T04:02:00Z</dcterms:modified>
</cp:coreProperties>
</file>